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50" w:rsidRDefault="003059C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2055123</wp:posOffset>
            </wp:positionH>
            <wp:positionV relativeFrom="page">
              <wp:posOffset>95792</wp:posOffset>
            </wp:positionV>
            <wp:extent cx="2787091" cy="2008113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091" cy="20081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9E5550">
      <w:pPr>
        <w:pStyle w:val="Standard"/>
        <w:jc w:val="center"/>
        <w:rPr>
          <w:rFonts w:ascii="Arial" w:hAnsi="Arial"/>
          <w:sz w:val="28"/>
          <w:szCs w:val="28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E3454A" w:rsidRDefault="00E3454A" w:rsidP="00E3454A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Sweet </w:t>
      </w:r>
      <w:proofErr w:type="spellStart"/>
      <w:r>
        <w:rPr>
          <w:rFonts w:ascii="Arial" w:hAnsi="Arial"/>
          <w:b/>
          <w:sz w:val="28"/>
          <w:szCs w:val="28"/>
          <w:u w:val="single"/>
        </w:rPr>
        <w:t>Kiddles</w:t>
      </w:r>
      <w:proofErr w:type="spellEnd"/>
      <w:r>
        <w:rPr>
          <w:rFonts w:ascii="Arial" w:hAnsi="Arial"/>
          <w:b/>
          <w:sz w:val="28"/>
          <w:szCs w:val="28"/>
          <w:u w:val="single"/>
        </w:rPr>
        <w:t xml:space="preserve"> Early Childhood Health Referral Process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Sweet </w:t>
      </w:r>
      <w:proofErr w:type="spellStart"/>
      <w:r>
        <w:rPr>
          <w:rFonts w:ascii="Arial" w:hAnsi="Arial"/>
          <w:sz w:val="28"/>
          <w:szCs w:val="28"/>
        </w:rPr>
        <w:t>Kiddles</w:t>
      </w:r>
      <w:proofErr w:type="spellEnd"/>
      <w:r>
        <w:rPr>
          <w:rFonts w:ascii="Arial" w:hAnsi="Arial"/>
          <w:sz w:val="28"/>
          <w:szCs w:val="28"/>
        </w:rPr>
        <w:t xml:space="preserve"> cannot stress enough the importance of comprehensive early childhood health screenings.  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>Comprehensive screenings include, but are not limited to, the following: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 xml:space="preserve">Vision </w:t>
      </w:r>
      <w:r>
        <w:rPr>
          <w:rFonts w:ascii="Arial" w:hAnsi="Arial"/>
          <w:sz w:val="28"/>
          <w:szCs w:val="28"/>
        </w:rPr>
        <w:tab/>
        <w:t>Hearing</w:t>
      </w:r>
      <w:r>
        <w:rPr>
          <w:rFonts w:ascii="Arial" w:hAnsi="Arial"/>
          <w:sz w:val="28"/>
          <w:szCs w:val="28"/>
        </w:rPr>
        <w:tab/>
        <w:t>Dental</w:t>
      </w:r>
      <w:r>
        <w:rPr>
          <w:rFonts w:ascii="Arial" w:hAnsi="Arial"/>
          <w:sz w:val="28"/>
          <w:szCs w:val="28"/>
        </w:rPr>
        <w:tab/>
        <w:t>Height</w:t>
      </w:r>
      <w:r>
        <w:rPr>
          <w:rFonts w:ascii="Arial" w:hAnsi="Arial"/>
          <w:sz w:val="28"/>
          <w:szCs w:val="28"/>
        </w:rPr>
        <w:tab/>
        <w:t>Weight</w:t>
      </w:r>
    </w:p>
    <w:p w:rsidR="009E5550" w:rsidRDefault="009E5550">
      <w:pPr>
        <w:pStyle w:val="Standard"/>
        <w:jc w:val="center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Blood Lead Levels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Hemoglobin Levels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Since we require a valid medical statement from our children in attendance, most of you already have access to regular screenings.  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HOWEVER, if your local pediatrician/doctor has not kept on top of these screenings OR your child does not get to a dentist 2x/year, please consider seeking additional services.  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>The Lorain County Board of Health has a plethora of information on how to access comprehensive health screening services in Lorain County.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494C07">
      <w:pPr>
        <w:pStyle w:val="Standard"/>
        <w:jc w:val="center"/>
      </w:pPr>
      <w:r>
        <w:rPr>
          <w:rFonts w:ascii="Arial" w:hAnsi="Arial"/>
          <w:sz w:val="28"/>
          <w:szCs w:val="28"/>
        </w:rPr>
        <w:t>Medina County Health Department</w:t>
      </w:r>
    </w:p>
    <w:p w:rsidR="009E5550" w:rsidRDefault="00494C07">
      <w:pPr>
        <w:pStyle w:val="Standard"/>
        <w:jc w:val="center"/>
      </w:pPr>
      <w:r>
        <w:rPr>
          <w:rFonts w:ascii="Arial" w:hAnsi="Arial"/>
          <w:sz w:val="28"/>
          <w:szCs w:val="28"/>
        </w:rPr>
        <w:t xml:space="preserve">4800 </w:t>
      </w:r>
      <w:proofErr w:type="spellStart"/>
      <w:r>
        <w:rPr>
          <w:rFonts w:ascii="Arial" w:hAnsi="Arial"/>
          <w:sz w:val="28"/>
          <w:szCs w:val="28"/>
        </w:rPr>
        <w:t>Ledgewood</w:t>
      </w:r>
      <w:proofErr w:type="spellEnd"/>
      <w:r>
        <w:rPr>
          <w:rFonts w:ascii="Arial" w:hAnsi="Arial"/>
          <w:sz w:val="28"/>
          <w:szCs w:val="28"/>
        </w:rPr>
        <w:t xml:space="preserve"> Drive</w:t>
      </w:r>
    </w:p>
    <w:p w:rsidR="009E5550" w:rsidRDefault="00494C07" w:rsidP="00494C07">
      <w:pPr>
        <w:pStyle w:val="Standard"/>
        <w:jc w:val="center"/>
      </w:pPr>
      <w:r>
        <w:rPr>
          <w:rFonts w:ascii="Arial" w:hAnsi="Arial"/>
          <w:sz w:val="28"/>
          <w:szCs w:val="28"/>
        </w:rPr>
        <w:t>Medina, OH 44256</w:t>
      </w:r>
      <w:bookmarkStart w:id="0" w:name="_GoBack"/>
      <w:bookmarkEnd w:id="0"/>
    </w:p>
    <w:p w:rsidR="00494C07" w:rsidRPr="00494C07" w:rsidRDefault="00494C07" w:rsidP="00494C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494C07">
        <w:rPr>
          <w:rFonts w:ascii="Arial" w:hAnsi="Arial" w:cs="Arial"/>
          <w:sz w:val="28"/>
          <w:szCs w:val="28"/>
        </w:rPr>
        <w:t>(330) 723-9688</w:t>
      </w: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ht</w:t>
      </w:r>
      <w:r w:rsidR="00494C07">
        <w:rPr>
          <w:rFonts w:ascii="Arial" w:hAnsi="Arial"/>
          <w:sz w:val="28"/>
          <w:szCs w:val="28"/>
        </w:rPr>
        <w:t>tp://www.medinahealth.org/</w:t>
      </w:r>
    </w:p>
    <w:sectPr w:rsidR="009E555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77" w:right="720" w:bottom="77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D1" w:rsidRDefault="003205D1">
      <w:r>
        <w:separator/>
      </w:r>
    </w:p>
  </w:endnote>
  <w:endnote w:type="continuationSeparator" w:id="0">
    <w:p w:rsidR="003205D1" w:rsidRDefault="0032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20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059C0">
    <w:pPr>
      <w:pStyle w:val="Footer"/>
    </w:pPr>
    <w:r>
      <w:rPr>
        <w:noProof/>
      </w:rPr>
      <w:drawing>
        <wp:inline distT="0" distB="0" distL="0" distR="0">
          <wp:extent cx="3200400" cy="685068"/>
          <wp:effectExtent l="0" t="0" r="0" b="732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685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</w:t>
    </w:r>
  </w:p>
  <w:p w:rsidR="00BA434B" w:rsidRDefault="00320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D1" w:rsidRDefault="003205D1">
      <w:r>
        <w:rPr>
          <w:color w:val="000000"/>
        </w:rPr>
        <w:separator/>
      </w:r>
    </w:p>
  </w:footnote>
  <w:footnote w:type="continuationSeparator" w:id="0">
    <w:p w:rsidR="003205D1" w:rsidRDefault="0032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20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20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50"/>
    <w:rsid w:val="003059C0"/>
    <w:rsid w:val="003205D1"/>
    <w:rsid w:val="00494C07"/>
    <w:rsid w:val="009E5550"/>
    <w:rsid w:val="00E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C4CC"/>
  <w15:docId w15:val="{A4B43D5B-8280-4199-822E-AABF04A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Parental Release of School Records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Parental Release of School Records</dc:title>
  <dc:creator>inunez</dc:creator>
  <cp:lastModifiedBy>Windows User</cp:lastModifiedBy>
  <cp:revision>2</cp:revision>
  <cp:lastPrinted>2017-11-28T19:33:00Z</cp:lastPrinted>
  <dcterms:created xsi:type="dcterms:W3CDTF">2019-04-01T14:38:00Z</dcterms:created>
  <dcterms:modified xsi:type="dcterms:W3CDTF">2019-04-01T14:38:00Z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Boys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